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kern w:val="2"/>
          <w:sz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kern w:val="2"/>
          <w:sz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kern w:val="2"/>
          <w:sz w:val="36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kern w:val="2"/>
          <w:sz w:val="44"/>
          <w:szCs w:val="44"/>
          <w:lang w:val="en-US" w:eastAsia="zh-CN"/>
        </w:rPr>
        <w:t>商洛市民政局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cs="仿宋_GB2312"/>
          <w:b w:val="0"/>
          <w:i w:val="0"/>
          <w:snapToGrid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snapToGrid/>
          <w:color w:val="auto"/>
          <w:kern w:val="2"/>
          <w:sz w:val="44"/>
          <w:szCs w:val="44"/>
          <w:lang w:val="en-US" w:eastAsia="zh-CN"/>
        </w:rPr>
        <w:t>2020年政府信息公开工作年度报告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市政府办：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根据中省对政府信息公开有关规定，商洛市民政局坚持依法行政，严格公开内容，进一步提高信息公开工作的透明度和知晓率。现将商洛市民政局20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年政府信息公开工作报告如下（本报告统计数据截止20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年12月31日，报告电子版可在商洛市民政局网站“商洛市民政局”（http://mzj.shangluo.gov.cn/）查阅或下载。如对本报告有任何疑问，请与商洛市民政局办公室联系（地址：商洛市商州区州城街民政路，邮编：726000，电话：0914-2312577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年，在市委市政府的正确领导和市政府办政务公开办精心指导下，我局认真贯彻《中华人民共和国政府信息公开条例》精神，全面落实“以公开为原则，以不公开为例外”的要求，以权力运行为重点，以政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公开为手段，以电子政务为载体，加强组织领导，完善各项制度，依法及时公开各类政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信息，推动政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信息公开工作稳步发展，取得了较好的成效。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val="en-US" w:eastAsia="zh-CN"/>
        </w:rPr>
        <w:t>（一）加强组织领导，夯实工作责任。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年，市民政局领导高度重视政府信息公开工作，局党组书记亲自过问、督促工作开展情况，亲自安排布置网站创建及开设发布号等工作。坚持将政府信息公开工作纳入年度目标管理，形成了由主要领导负责、分管领导具体抓、办公室指定专人承办日常事务、职能科室及直属单位密切配合的工作机制，做到了分工明确、责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val="en-US" w:eastAsia="zh-CN"/>
        </w:rPr>
        <w:t>（二）纳入工作计划，安排具体负责科室。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为了把各项政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信息公开工作落到实处，局领导高度重视，坚持把这项工作纳入年度工作计划，列入重要工作日程，确定局办公室具体开展此项工作，下达了政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信息公开年度计划，明确了各科室、局属单位目标任务。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val="en-US" w:eastAsia="zh-CN"/>
        </w:rPr>
        <w:t>（三）认真落实工作条例，从严审查公开内容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。按照《条例》明确的重点公开事项，切实加强政府信息主动公开，强化了群众关心关注的低保特困、孤儿收养、婚姻登记等信息的公开工作。进一步推行政府规章和行政规范性文件的常态化解读。认真落实省政府依申请公开答复示范文本，全面规范了公开申请办理流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val="en-US" w:eastAsia="zh-CN"/>
        </w:rPr>
        <w:t>（四）拓展公开方式，创新落实公开工作。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建立健全预先审查和预先公开制度，把能否公开、怎样公开、在什么范围公开等作为必须审核内容；对不能公开的事项说明理由，准确把握公开的内容、范围、形式、程序、时限等；完善主动公开和依法申请公开制度，建立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信息公开责任考评制度，实行重大事项决策征询制、执行监督制和结果通报制，推动了政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信息公开工作制度化规范化发展。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val="en-US" w:eastAsia="zh-CN"/>
        </w:rPr>
        <w:t>（五）狠抓宣传培训，不断提高能力素质。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积极组织信息工作人员参加省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厅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工作会议及培训，并通过以会代训方式组织开展了局机关政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信息公开和保密基本知识学习培训工作，把政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信息公开作为领导干部和工作人员学习的重点内容来抓；组织开展民政系统政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信息公开培训工作，对政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信息公开的重要意义、《中华人民共和国政府信息公开条例》的基本内容、相关保密知识、编制信息公开指南目录、信息公开系统使用等相关技能进行了培训，提高了民政系统信息工作人员的能力和水平。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lang w:val="en-US" w:eastAsia="zh-CN"/>
        </w:rPr>
        <w:t>（六）严格遵守保密规定，规范公开工作管理。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严格执行信息审查审核及保密制度，确保国家秘密、内部工作信息和敏感信息不泄露，保密工作领导小组具体对政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信息公开工作进行保密检查，继续坚持政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信息公开保密审查机制，对公开的信息严格保密审查，由各科室主要负责人初审，局主管领导签字后在商洛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民政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>网站公开，确保了上网信息不涉密，涉密信息不上网。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8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i w:val="0"/>
          <w:snapToGrid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877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2"/>
        <w:gridCol w:w="1875"/>
        <w:gridCol w:w="6"/>
        <w:gridCol w:w="1265"/>
        <w:gridCol w:w="22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87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  <w:t>公开数量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对外公开总数量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0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0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7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本年增/减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0/0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47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7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本年增/减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7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上一年项目数量</w:t>
            </w:r>
          </w:p>
        </w:tc>
        <w:tc>
          <w:tcPr>
            <w:tcW w:w="34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本年增/减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0 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77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第二十条第（九）项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采购项目数量</w:t>
            </w:r>
          </w:p>
        </w:tc>
        <w:tc>
          <w:tcPr>
            <w:tcW w:w="34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采购总金额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4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　0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8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875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634"/>
        <w:gridCol w:w="4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（本列数据的勾稽关系为：第一项加第二项之和，等于第三项加第四项之和）</w:t>
            </w:r>
          </w:p>
        </w:tc>
        <w:tc>
          <w:tcPr>
            <w:tcW w:w="519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自然人</w:t>
            </w:r>
          </w:p>
        </w:tc>
        <w:tc>
          <w:tcPr>
            <w:tcW w:w="393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法人或其他组织</w:t>
            </w:r>
          </w:p>
        </w:tc>
        <w:tc>
          <w:tcPr>
            <w:tcW w:w="4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法律服务机构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其他</w:t>
            </w:r>
          </w:p>
        </w:tc>
        <w:tc>
          <w:tcPr>
            <w:tcW w:w="4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1.</w:t>
            </w:r>
            <w:r>
              <w:rPr>
                <w:rFonts w:hint="eastAsia" w:ascii="楷体" w:hAnsi="楷体" w:eastAsia="楷体" w:cs="楷体"/>
                <w:color w:val="000000"/>
                <w:spacing w:val="-11"/>
                <w:kern w:val="0"/>
                <w:sz w:val="20"/>
                <w:szCs w:val="20"/>
                <w:lang w:val="en-US" w:eastAsia="zh-CN" w:bidi="ar-SA"/>
              </w:rPr>
              <w:t>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5.</w:t>
            </w:r>
            <w:r>
              <w:rPr>
                <w:rFonts w:hint="eastAsia" w:ascii="楷体" w:hAnsi="楷体" w:eastAsia="楷体" w:cs="楷体"/>
                <w:color w:val="000000"/>
                <w:spacing w:val="-9"/>
                <w:kern w:val="0"/>
                <w:sz w:val="20"/>
                <w:szCs w:val="20"/>
                <w:lang w:val="en-US" w:eastAsia="zh-CN" w:bidi="ar-SA"/>
              </w:rPr>
              <w:t>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-SA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2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四、结转下年度继续办理</w:t>
            </w:r>
          </w:p>
        </w:tc>
        <w:tc>
          <w:tcPr>
            <w:tcW w:w="51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8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873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2"/>
        <w:gridCol w:w="585"/>
        <w:gridCol w:w="585"/>
        <w:gridCol w:w="559"/>
        <w:gridCol w:w="531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5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275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行政复议</w:t>
            </w:r>
          </w:p>
        </w:tc>
        <w:tc>
          <w:tcPr>
            <w:tcW w:w="597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4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结果维持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结果纠正</w:t>
            </w:r>
          </w:p>
        </w:tc>
        <w:tc>
          <w:tcPr>
            <w:tcW w:w="58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其他结果</w:t>
            </w:r>
          </w:p>
        </w:tc>
        <w:tc>
          <w:tcPr>
            <w:tcW w:w="55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尚未审结</w:t>
            </w:r>
          </w:p>
        </w:tc>
        <w:tc>
          <w:tcPr>
            <w:tcW w:w="5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未经复议直接起诉</w:t>
            </w:r>
          </w:p>
        </w:tc>
        <w:tc>
          <w:tcPr>
            <w:tcW w:w="30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4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尚未审结</w:t>
            </w:r>
          </w:p>
        </w:tc>
        <w:tc>
          <w:tcPr>
            <w:tcW w:w="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4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0</w:t>
            </w:r>
            <w:r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8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1.政府信息公开的方式比较单一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。目前来看,我局政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公开主要是利用网站进行公开,渠道比较单一,覆盖面窄，群众知晓率具有一定的局限性。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2.信息公开专栏的维护和更新不够及时</w:t>
      </w:r>
      <w:r>
        <w:rPr>
          <w:rFonts w:hint="eastAsia" w:ascii="仿宋_GB2312" w:hAnsi="仿宋_GB2312" w:cs="仿宋_GB2312"/>
          <w:b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公开的政府信息数量和质量还有待进一步提高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对信息公开有一定的影响，政务信息公开的时效性不强。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 xml:space="preserve"> 下一步我局将进一步继续完善商洛市民政局网站建设，完善规范工作流程，加强政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信息公开工作。按照“公开为原则，不公开为例外”的要求，进一步梳理政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信息，加强政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信息公开网站建设，确保政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信息公开工作按既定流程有效运作，方便群众查询。充实加强工作力量。加强对政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信息公开工作的组织领导，加大人员培训教育力度，补充素质好、能力强的工作人员，把政</w:t>
      </w:r>
      <w:r>
        <w:rPr>
          <w:rFonts w:hint="eastAsia" w:ascii="仿宋_GB2312" w:hAnsi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府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kern w:val="2"/>
          <w:sz w:val="32"/>
          <w:szCs w:val="32"/>
          <w:lang w:val="en-US" w:eastAsia="zh-CN"/>
        </w:rPr>
        <w:t>信息工作不断推向深入。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after="18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napToGrid/>
          <w:color w:val="auto"/>
          <w:sz w:val="32"/>
          <w:szCs w:val="32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szCs w:val="32"/>
          <w:lang w:val="en-US" w:eastAsia="zh-CN"/>
        </w:rPr>
        <w:t>无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/>
          <w:color w:val="auto"/>
          <w:sz w:val="32"/>
          <w:lang w:val="en-US" w:eastAsia="zh-CN"/>
        </w:rPr>
        <w:t xml:space="preserve"> 商洛市民政局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right"/>
        <w:textAlignment w:val="auto"/>
        <w:outlineLvl w:val="9"/>
      </w:pPr>
      <w:r>
        <w:rPr>
          <w:rFonts w:hint="eastAsia" w:ascii="仿宋_GB2312" w:hAnsi="仿宋_GB2312"/>
          <w:color w:val="auto"/>
          <w:sz w:val="32"/>
          <w:lang w:val="en-US" w:eastAsia="zh-CN"/>
        </w:rPr>
        <w:t xml:space="preserve">2021年1月12日    </w:t>
      </w:r>
    </w:p>
    <w:sectPr>
      <w:pgSz w:w="11906" w:h="16838"/>
      <w:pgMar w:top="1984" w:right="1474" w:bottom="1701" w:left="1474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13738"/>
    <w:rsid w:val="02EA117F"/>
    <w:rsid w:val="02FB5CA4"/>
    <w:rsid w:val="116E4D6C"/>
    <w:rsid w:val="12D12BE5"/>
    <w:rsid w:val="152A33B8"/>
    <w:rsid w:val="16A82942"/>
    <w:rsid w:val="1BB804AC"/>
    <w:rsid w:val="27125EEA"/>
    <w:rsid w:val="342D5B5F"/>
    <w:rsid w:val="36F83E9B"/>
    <w:rsid w:val="37113738"/>
    <w:rsid w:val="37E37E6E"/>
    <w:rsid w:val="3E297C3E"/>
    <w:rsid w:val="41224C90"/>
    <w:rsid w:val="46FF2E4A"/>
    <w:rsid w:val="49536739"/>
    <w:rsid w:val="4D7021A6"/>
    <w:rsid w:val="529600B5"/>
    <w:rsid w:val="52CC013B"/>
    <w:rsid w:val="56774D6E"/>
    <w:rsid w:val="573F1882"/>
    <w:rsid w:val="5BD26472"/>
    <w:rsid w:val="67285866"/>
    <w:rsid w:val="6E546829"/>
    <w:rsid w:val="704A0C1A"/>
    <w:rsid w:val="729B1EF0"/>
    <w:rsid w:val="79D520FA"/>
    <w:rsid w:val="7AF75C16"/>
    <w:rsid w:val="7C1B7F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ind w:firstLine="200" w:firstLineChars="200"/>
      <w:jc w:val="both"/>
    </w:pPr>
    <w:rPr>
      <w:rFonts w:ascii="Calibri" w:hAnsi="Calibri" w:eastAsia="楷体_GB2312" w:cs="Times New Roman"/>
      <w:kern w:val="2"/>
      <w:sz w:val="32"/>
      <w:lang w:val="en-US" w:eastAsia="zh-CN"/>
    </w:rPr>
  </w:style>
  <w:style w:type="paragraph" w:styleId="3">
    <w:name w:val="Normal (Web)"/>
    <w:unhideWhenUsed/>
    <w:qFormat/>
    <w:uiPriority w:val="99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仿宋_GB2312" w:cs="Times New Roman"/>
      <w:kern w:val="0"/>
      <w:sz w:val="24"/>
      <w:lang w:val="en-US" w:eastAsia="zh-CN" w:bidi="ar-SA"/>
    </w:rPr>
  </w:style>
  <w:style w:type="paragraph" w:customStyle="1" w:styleId="6">
    <w:name w:val="样式"/>
    <w:basedOn w:val="1"/>
    <w:next w:val="1"/>
    <w:qFormat/>
    <w:uiPriority w:val="0"/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2021-01-06T07:17:00Z</dcterms:created>
  <dc:creator>市政务公开办</dc:creator>
  <cp:lastModifiedBy>uj</cp:lastModifiedBy>
  <dcterms:modified xsi:type="dcterms:W3CDTF">2021-01-27T02:49:58Z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